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řad pro zastupov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ání státu ve v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ěcech majetkov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ých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ínovo náb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390/42, 128 00 Praha 2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Výzva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podle § 65 odst. 3 zákona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č. 256/2013 Sb., katastr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ální zákon, vlastník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ům nemovitost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a dal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 oprávn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ým, kte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nejsou ozna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čeni v katastru nemovitost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dostate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čně určitě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 pro zastupov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státu ve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ěcech majetkov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vyzývá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podle § 65 odst. 3 zákona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 256/2013 Sb., katastr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ální zákon,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vlastníky nemovitostí a dal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oprávn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osoby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kte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nejsou ozna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čeni v katastru nemovitost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dostate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čně určitě, jak vyžaduje katastr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ální zákon,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aby se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ásili ke svému vlastnictví uvedené nemovitosti u místn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pracovi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ště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řadu pro zastupov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státu ve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ěcech majetkov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ých. 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Seznam nemovitostí, jich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se tato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ýzva týká, je zve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řejněn na webov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stránkách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řadu pro zastupov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státu ve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ěcech majetkov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E12A2A"/>
            <w:spacing w:val="0"/>
            <w:position w:val="0"/>
            <w:sz w:val="24"/>
            <w:u w:val="single"/>
            <w:shd w:fill="auto" w:val="clear"/>
          </w:rPr>
          <w:t xml:space="preserve">www.uzsvm.cz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 sekci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ídka majetku“, 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E12A2A"/>
            <w:spacing w:val="0"/>
            <w:position w:val="0"/>
            <w:sz w:val="24"/>
            <w:u w:val="single"/>
            <w:shd w:fill="auto" w:val="clear"/>
          </w:rPr>
          <w:t xml:space="preserve">Nedostate</w:t>
        </w:r>
        <w:r>
          <w:rPr>
            <w:rFonts w:ascii="Arial" w:hAnsi="Arial" w:cs="Arial" w:eastAsia="Arial"/>
            <w:color w:val="E12A2A"/>
            <w:spacing w:val="0"/>
            <w:position w:val="0"/>
            <w:sz w:val="24"/>
            <w:u w:val="single"/>
            <w:shd w:fill="auto" w:val="clear"/>
          </w:rPr>
          <w:t xml:space="preserve">čně určitě identifikovan</w:t>
        </w:r>
        <w:r>
          <w:rPr>
            <w:rFonts w:ascii="Arial" w:hAnsi="Arial" w:cs="Arial" w:eastAsia="Arial"/>
            <w:color w:val="E12A2A"/>
            <w:spacing w:val="0"/>
            <w:position w:val="0"/>
            <w:sz w:val="24"/>
            <w:u w:val="single"/>
            <w:shd w:fill="auto" w:val="clear"/>
          </w:rPr>
          <w:t xml:space="preserve">í vlastníci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“.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 pro zastupov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státu ve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ěcech majetkov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tímto upozor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ňuje na skutečnost, že pokud se vlastn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 nemovité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ěci nepřihl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ásí ve lh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v § 1050, odst. 2 zákona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 89/2012 Sb., občansk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zákoník, tj. do 31. 12. 2023, má se za to,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ji opustil. Potom ve smyslu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 1045, odst. 2 tohoto zákona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řipadne opuštěn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nemovitá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 do vlastnictv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státu. 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Praze dne 6.3.2014                                                      Ing. Miloslav 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ěk v.r.</w:t>
      </w:r>
    </w:p>
    <w:p>
      <w:pPr>
        <w:spacing w:before="0" w:after="16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  generální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ředitel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zsvm.cz/" Id="docRId0" Type="http://schemas.openxmlformats.org/officeDocument/2006/relationships/hyperlink" /><Relationship TargetMode="External" Target="https://www.uzsvm.cz/nedostatecne-urcite-identifikovani-vlastnici-2140-0-85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